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53FB" w14:textId="77777777" w:rsidR="003557E4" w:rsidRPr="003557E4" w:rsidRDefault="003557E4" w:rsidP="003557E4">
      <w:pPr>
        <w:spacing w:before="300" w:after="150" w:line="240" w:lineRule="auto"/>
        <w:jc w:val="center"/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 w:rsidRPr="003557E4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ru-RU"/>
        </w:rPr>
        <w:t>Сроки сдачи отчетности и уплаты налогов (взносов) с 2023 года</w:t>
      </w:r>
    </w:p>
    <w:bookmarkEnd w:id="0"/>
    <w:p w14:paraId="7F6724AA" w14:textId="09D02254" w:rsidR="003557E4" w:rsidRPr="003557E4" w:rsidRDefault="003557E4" w:rsidP="003557E4">
      <w:pPr>
        <w:spacing w:before="100" w:beforeAutospacing="1" w:after="100" w:afterAutospacing="1" w:line="240" w:lineRule="auto"/>
        <w:ind w:left="720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14884" w:type="dxa"/>
        <w:tblInd w:w="-150" w:type="dxa"/>
        <w:tblBorders>
          <w:top w:val="single" w:sz="6" w:space="0" w:color="929292"/>
          <w:left w:val="single" w:sz="6" w:space="0" w:color="929292"/>
          <w:bottom w:val="single" w:sz="6" w:space="0" w:color="929292"/>
          <w:right w:val="single" w:sz="6" w:space="0" w:color="92929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1"/>
        <w:gridCol w:w="3003"/>
        <w:gridCol w:w="6237"/>
        <w:gridCol w:w="2693"/>
      </w:tblGrid>
      <w:tr w:rsidR="003557E4" w:rsidRPr="003557E4" w14:paraId="5BF5C731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F68964" w14:textId="77777777" w:rsidR="003557E4" w:rsidRPr="003557E4" w:rsidRDefault="003557E4" w:rsidP="003557E4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  <w:t>Вид платежа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019014" w14:textId="77777777" w:rsidR="003557E4" w:rsidRPr="003557E4" w:rsidRDefault="003557E4" w:rsidP="003557E4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201256F" w14:textId="77777777" w:rsidR="003557E4" w:rsidRPr="003557E4" w:rsidRDefault="003557E4" w:rsidP="003557E4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  <w:t>Сроки сдачи декларации (расчетов), иной отчетности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12" w:space="0" w:color="B72704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05E8D2" w14:textId="77777777" w:rsidR="003557E4" w:rsidRPr="003557E4" w:rsidRDefault="003557E4" w:rsidP="003557E4">
            <w:pPr>
              <w:spacing w:before="60" w:after="6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b/>
                <w:bCs/>
                <w:color w:val="464646"/>
                <w:sz w:val="16"/>
                <w:szCs w:val="16"/>
                <w:lang w:eastAsia="ru-RU"/>
              </w:rPr>
              <w:t>Сроки уплаты налога, взносов (авансовых платежей), платежей</w:t>
            </w:r>
          </w:p>
        </w:tc>
      </w:tr>
      <w:tr w:rsidR="003557E4" w:rsidRPr="003557E4" w14:paraId="2ABA9BD8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E781A8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" w:name="met1"/>
            <w:bookmarkEnd w:id="1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Бухгалтерская отчетность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2660897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календарный год (</w:t>
            </w:r>
            <w:hyperlink r:id="rId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ч.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06.12.2011 № 402-ФЗ).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F643463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Годовая бухгалтерская (финансовая) отчетность представляется в налоговую инспекцию или орган государственной статистики по месту нахождения (регистрации) экономического субъекта не позднее трех месяцев после окончания отчетного периода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"https://its.1c.ru/db/garant/content/10800200/hdoc/23051"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пп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5.1 п. 1 ст. 23 НК РФ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ч. 3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5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7 ст. 18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06.12.2011 № 402-ФЗ).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Аудиторское заключение представляется вместе с бухгалтерской отчетностью либо не позднее 10 рабочих дней со дня, следующего за днем его составления, но не позднее 31 декабря, следующего за отчетным годом (</w:t>
            </w:r>
            <w:hyperlink r:id="rId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ч. 5 ст. 18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06.12.2011 № 402-ФЗ).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23AA842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57E4" w:rsidRPr="003557E4" w14:paraId="7C5B57F0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F975D9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" w:name="met2"/>
            <w:bookmarkEnd w:id="2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Налог на прибыль для организаций, исчисляющих авансовые платежи ежеквартально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42AF182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1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285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1-й квартал, полугодие, 9 месяцев календарного года (</w:t>
            </w:r>
            <w:hyperlink r:id="rId1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285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E7FBC61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(налоговый расчет) за год (в т. ч. за 2022 г.)</w:t>
            </w:r>
            <w:hyperlink r:id="rId12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 марта следующего года (п. 4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Налоговая декларация (налоговый расчет) за отчетный период представляется не позднее 25 календарных дней со дня окончания этого отчетного периода (п. 3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Если налоговый агент должен заплатить удержанный налог в месяце, в котором у него нет обязанности представить налоговый расчет за отчетный период, он представляет уведомление об исчисленной сумме налога не позднее 25-го числа месяца, следующего за месяцем выплаты дохода (п. 9 ст. 58 НК РФ в ред. с 01.01.2023)</w:t>
            </w:r>
            <w:hyperlink r:id="rId13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56A98E7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14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налогоплательщик платит не позднее 28 марта следующего года (п.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Авансовый платеж налогоплательщик платит не позднее 28-го числа месяца, следующего за истекшим отчетным периодом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2 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Налоговый агент платит удержанный налог не позднее 28-го числа месяца, следующего за месяцем выплаты дохода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"https://its.1c.ru/db/garant/content/10800200/hdoc/28722"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2 п. 2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п. 4 ст. 287 НК РФ в ред. с 01.01.2023).</w:t>
            </w:r>
          </w:p>
        </w:tc>
      </w:tr>
      <w:tr w:rsidR="003557E4" w:rsidRPr="003557E4" w14:paraId="18660BD9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7498AF9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3" w:name="met27"/>
            <w:bookmarkEnd w:id="3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Налог на прибыль для организаций, исчисляющих авансовые платежи ежемесячно исходя из фактически полученной прибыли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6544CE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1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285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месяц, два месяца, три месяца и так далее до конца календарного года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"https://its.1c.ru/db/garant/content/10800200/hdoc/28522"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2 п. 2 ст. 285 НК РФ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0D5E37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(налоговый расчет) за год (в т. ч. за 2022 г.)</w:t>
            </w:r>
            <w:hyperlink r:id="rId16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 марта следующего года (п. 4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Налоговая декларация (налоговый расчет) за отчетный период представляется не позднее 25-го числа месяца, следующего за этим отчетным периодом (п. 3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Налоговый агент, выплативший доход в декабре, представляет уведомление об исчисленной и удержанной сумме налога не позднее 25 января (п. 9 ст. 58 НК РФ в ред. с 01.01.2023)</w:t>
            </w:r>
            <w:hyperlink r:id="rId17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6E4337B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18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налогоплательщик платит не позднее 28 марта следующего года (п.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Авансовый платеж налогоплательщик платит не позднее 28-го числа месяца, следующего за истекшим отчетным периодом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4 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Налоговый агент платит удержанный налог не позднее 28-го числа месяца, следующего за месяцем выплаты дохода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"https://its.1c.ru/db/garant/content/10800200/hdoc/28722"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2 п. 2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п. 4 ст. 287 НК РФ в ред. с 01.01.2023).</w:t>
            </w:r>
          </w:p>
        </w:tc>
      </w:tr>
      <w:tr w:rsidR="003557E4" w:rsidRPr="003557E4" w14:paraId="31AFD557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E144B9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4" w:name="met28"/>
            <w:bookmarkEnd w:id="4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Налог на прибыль для организаций, исчисляющих авансовые платежи ежемесячно и ежеквартально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6162C38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1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285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1-й квартал, полугодие, 9 месяцев календарного года (</w:t>
            </w:r>
            <w:hyperlink r:id="rId2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285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AB5754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(налоговый расчет) за год (в т. ч. за 2022 г.)</w:t>
            </w:r>
            <w:hyperlink r:id="rId21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 марта следующего года (п. 4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Налоговая декларация (налоговый расчет) за отчетный период представляются не позднее 25 календарных дней со дня окончания этого отчетного периода (п. 3 ст. 289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Если налоговый агент должен заплатить удержанный налог в месяце, в котором у него нет обязанности представить налоговый расчет за отчетный период, он представляет уведомление об исчисленной сумме налога не позднее 25-го числа месяца, следующего за месяцем выплаты дохода (п. 9 ст. 58 НК РФ в ред. с 01.01.2023)</w:t>
            </w:r>
            <w:hyperlink r:id="rId22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7421C6F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23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налогоплательщик платит не позднее 28 марта следующего года (п.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Ежемесячный авансовый платеж налогоплательщик платит не позднее 28-го числа каждого месяца отчетного периода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3 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Авансовый платеж налогоплательщик платит не позднее 28-го числа месяца, следующего за истекшим отчетным периодом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2 п. 1 ст. 287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 xml:space="preserve">Налоговый агент платит удержанный налог не 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позднее 28-го числа месяца, следующего за месяцем выплаты дохода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2 п. 2, п. 4 ст. 287 НК РФ в ред. с 01.01.2023).</w:t>
            </w:r>
          </w:p>
        </w:tc>
      </w:tr>
      <w:tr w:rsidR="003557E4" w:rsidRPr="003557E4" w14:paraId="18ACC7A4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198445F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5" w:name="met3"/>
            <w:bookmarkEnd w:id="5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НДС для налогоплательщиков и налоговых агентов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83BB38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квартал (</w:t>
            </w:r>
            <w:hyperlink r:id="rId2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163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DB20A7E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налоговый период представляется не позднее 25-го числа месяца, следующего за этим налоговым периодом (</w:t>
            </w:r>
            <w:hyperlink r:id="rId2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5 ст. 174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24951A0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Налогоплательщики и налоговые агенты уплачивают налог (в т. ч. за 4-й квартал 2022 г.)</w:t>
            </w:r>
            <w:hyperlink r:id="rId26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равными долями (по 1/3 суммы исчисленного налога) не позднее 28-го числа каждого из трех месяцев, следующих за истекшим кварталом (п. 1 ст. 174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 xml:space="preserve">Лица, указанные 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</w:t>
            </w:r>
            <w:hyperlink r:id="rId2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</w:t>
              </w:r>
              <w:proofErr w:type="spellEnd"/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. 5 ст. 173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уплачивают налог (в т. ч. за 4-й квартал 2022 г.)</w:t>
            </w:r>
            <w:hyperlink r:id="rId28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28-го числа месяца, следующего за истекшим кварталом (п. 4 ст. 174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Правопреемники, применяющие УСН в случаях, указанных в 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"https://its.1c.ru/db/garant/content/10800200/hdoc/1700314"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4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и </w:t>
            </w:r>
            <w:hyperlink r:id="rId2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5 п. 3.1 ст. 170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платят восстановленный налог (в т. ч. восстановленный в 4-м квартале 2022 г.)</w:t>
            </w:r>
            <w:hyperlink r:id="rId30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28-го числа месяца, следующего за налоговым периодом такого восстановления (п. 4 ст. 174 НК РФ в ред. с 01.01.2023).</w:t>
            </w:r>
          </w:p>
        </w:tc>
      </w:tr>
      <w:tr w:rsidR="003557E4" w:rsidRPr="003557E4" w14:paraId="69B07C82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73973A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6" w:name="met29"/>
            <w:bookmarkEnd w:id="6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Косвенные налоги (НДС, акцизы) при торговле со странами – участницам ЕАЭС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87D4BD5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D31A53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представляется не позднее 20-го числа месяца, следующего за месяцем, в котором импортированные товары были поставлены на учет, либо наступил срок платежа по договору лизинга (</w:t>
            </w:r>
            <w:hyperlink r:id="rId3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20 Приложения № 18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к Договору о Евразийском экономическом союзе).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2A5A3DE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Налоги уплачиваются не позднее 20-го числа месяца, следующего за месяцем, в котором товары поставлены на учет, либо наступил срок платежа по договору лизинга 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(</w:t>
            </w:r>
            <w:hyperlink r:id="rId3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19 Приложения № 18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к Договору о Евразийском экономическом союзе).</w:t>
            </w:r>
          </w:p>
        </w:tc>
      </w:tr>
      <w:tr w:rsidR="003557E4" w:rsidRPr="003557E4" w14:paraId="247032E8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2A57645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7" w:name="met4"/>
            <w:bookmarkEnd w:id="7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НДФЛ для работодателей (налоговых агентов)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0B71640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ADD5F47" w14:textId="77777777" w:rsidR="003557E4" w:rsidRPr="003557E4" w:rsidRDefault="003557E4" w:rsidP="003557E4">
            <w:pPr>
              <w:spacing w:before="60" w:after="6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Расчет сумм НДФЛ, исчисленных и удержанных работодателем (по форме 6-НДФЛ) за соответствующий период, представляется (п. 2 ст. 230 НК РФ в ред. с 01.01.2023):</w:t>
            </w:r>
          </w:p>
          <w:p w14:paraId="799D1250" w14:textId="77777777" w:rsidR="003557E4" w:rsidRPr="003557E4" w:rsidRDefault="003557E4" w:rsidP="003557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за первый квартал (по суммам, удержанным с 1 января по 22 марта), полугодие (по суммам, удержанным с 1 января по 22 июня), девять месяцев (по суммам, удержанным с 1 января по 22 сентября) не позднее 25-го числа месяца, следующего за соответствующим периодом;</w:t>
            </w:r>
          </w:p>
          <w:p w14:paraId="19D47A01" w14:textId="77777777" w:rsidR="003557E4" w:rsidRPr="003557E4" w:rsidRDefault="003557E4" w:rsidP="003557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за год (в т. ч. за 2022 г.)</w:t>
            </w:r>
            <w:hyperlink r:id="rId33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– не позднее 25 февраля года, следующего за истекшим годом.</w:t>
            </w:r>
          </w:p>
          <w:p w14:paraId="0759446B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В составе расчета 6-НДФЛ за год представляются справки о доходах и суммах НДФЛ каждого работника в истекшем году, а также сведения о невозможности удержать из дохода работника сумму НДФЛ (</w:t>
            </w:r>
            <w:hyperlink r:id="rId3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230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3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5 ст. 226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приказ ФНС России </w:t>
            </w:r>
            <w:hyperlink r:id="rId3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от 15.10.2020 № ЕД-7-11/753@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Не позднее 25-го числа каждого месяца работодатель представляет уведомление об исчисленных и удержанных суммах НДФЛ за период с 23-го числа предшествующего месяца, по 22-е число текущего месяца (за исключением периода с 23 декабря по 22 января). Если НДФЛ исчислен и удержан с 23 декабря по 31 декабря, уведомление представляется не позднее последнего рабочего дня года. Если НДФЛ исчислен и удержан с 1 по 22 января, уведомление представляется не позднее 25 января (п. 9 ст. 58 НК РФ в ред. с 01.01.2023)</w:t>
            </w:r>
            <w:hyperlink r:id="rId37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A27E5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Работодатели (налоговые агенты) перечисляют удержанные суммы НДФЛ (</w:t>
            </w:r>
            <w:hyperlink r:id="rId3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6 ст. 226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в ред. с 01.01.2023):</w:t>
            </w:r>
          </w:p>
          <w:p w14:paraId="22D65FD2" w14:textId="77777777" w:rsidR="003557E4" w:rsidRPr="003557E4" w:rsidRDefault="003557E4" w:rsidP="003557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за период с 23-го числа предыдущего месяца по 22-е число текущего месяца не позднее 28-го числа текущего месяца (за исключением периода с 23 декабря по 22 января);</w:t>
            </w:r>
          </w:p>
          <w:p w14:paraId="1526D14F" w14:textId="77777777" w:rsidR="003557E4" w:rsidRPr="003557E4" w:rsidRDefault="003557E4" w:rsidP="003557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за период с 23 по 31 декабря не позднее последнего рабочего дня календарного года;</w:t>
            </w:r>
          </w:p>
          <w:p w14:paraId="0D388B42" w14:textId="77777777" w:rsidR="003557E4" w:rsidRPr="003557E4" w:rsidRDefault="003557E4" w:rsidP="003557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за период с 1 по 22 января не позднее 28 января.</w:t>
            </w:r>
          </w:p>
        </w:tc>
      </w:tr>
      <w:tr w:rsidR="003557E4" w:rsidRPr="003557E4" w14:paraId="13A8C53E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5DADD1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8" w:name="met30"/>
            <w:bookmarkEnd w:id="8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НДФЛ для предпринимателей, адвокатов, нотариусов и т. п.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7E22C5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3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216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ACB60A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год (по форме </w:t>
            </w:r>
            <w:hyperlink r:id="rId4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3-НДФЛ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 представляется не позднее 30 апреля следующего года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"https://its.1c.ru/db/garant/content/10800200/hdoc/22912"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2 п. 1 ст. 229 НК РФ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По окончании 1-го квартала, полугодия и 9 месяцев налогоплательщик представляет уведомление об исчисленной сумме авансового платежа не позднее 25-го числа месяца, следующего за этим периодом (п. 9 ст. 58 НК РФ в ред. с 01.01.2023)</w:t>
            </w:r>
            <w:hyperlink r:id="rId41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74844E7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налогоплательщик платит не позднее 15 июля следующего года (</w:t>
            </w:r>
            <w:hyperlink r:id="rId4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6 ст. 227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Авансовые платежи налогоплательщик платит (</w:t>
            </w:r>
            <w:hyperlink r:id="rId4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7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4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8 ст. 227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):</w:t>
            </w:r>
          </w:p>
          <w:p w14:paraId="2A884862" w14:textId="77777777" w:rsidR="003557E4" w:rsidRPr="003557E4" w:rsidRDefault="003557E4" w:rsidP="003557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по окончании 1-го квартала – не позднее 25 апреля,</w:t>
            </w:r>
          </w:p>
          <w:p w14:paraId="494D91D2" w14:textId="77777777" w:rsidR="003557E4" w:rsidRPr="003557E4" w:rsidRDefault="003557E4" w:rsidP="003557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по окончании полугодия – не позднее 25 июля,</w:t>
            </w:r>
          </w:p>
          <w:p w14:paraId="3FE0044C" w14:textId="77777777" w:rsidR="003557E4" w:rsidRPr="003557E4" w:rsidRDefault="003557E4" w:rsidP="003557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по окончании 9 месяцев – не позднее 25 октября.</w:t>
            </w:r>
          </w:p>
        </w:tc>
      </w:tr>
      <w:tr w:rsidR="003557E4" w:rsidRPr="003557E4" w14:paraId="5BB1004D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A39D3C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9" w:name="met5"/>
            <w:bookmarkEnd w:id="9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Водный налог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BD3EC1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квартал (</w:t>
            </w:r>
            <w:hyperlink r:id="rId4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333.11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C156B1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квартал (в т. ч. за 4-й кв. 2022 г.)</w:t>
            </w:r>
            <w:hyperlink r:id="rId46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25-го числа месяца, следующего за этим кварталом (п. 1 ст. 333.15 НК РФ в ред. с 01.01.2023).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BA8D20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квартал (в т. ч. за 4-й кв. 2022 г.)</w:t>
            </w:r>
            <w:hyperlink r:id="rId47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не позднее 28-го числа месяца, следующего за этим кварталом (п. 2 ст. 333.14 НК РФ в ред. с 01.01.2023).</w:t>
            </w:r>
          </w:p>
        </w:tc>
      </w:tr>
      <w:tr w:rsidR="003557E4" w:rsidRPr="003557E4" w14:paraId="5354F8A8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0657C77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0" w:name="met6"/>
            <w:bookmarkEnd w:id="10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НДПИ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64A9B0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месяц (</w:t>
            </w:r>
            <w:hyperlink r:id="rId4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341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CE9136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месяц (в т. ч. за декабрь 2022 г.)</w:t>
            </w:r>
            <w:hyperlink r:id="rId49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25-го числа следующего месяца (п. 2 ст. 345 НК РФ в ред. с 01.01.2023).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A5C160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месяц (в т. ч. за декабрь 2022 г.)</w:t>
            </w:r>
            <w:hyperlink r:id="rId50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не позднее 28-го числа следующего месяца (ст. 344 НК РФ в ред. с 01.01.2023).</w:t>
            </w:r>
          </w:p>
        </w:tc>
      </w:tr>
      <w:tr w:rsidR="003557E4" w:rsidRPr="003557E4" w14:paraId="1F55BF20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D4244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1" w:name="met7"/>
            <w:bookmarkEnd w:id="11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УСН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80195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5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346.19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1-й квартал, полугодие, 9 месяцев календарного года (</w:t>
            </w:r>
            <w:hyperlink r:id="rId5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346.19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5A353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Организации подают налоговую декларацию за год (в т. ч. за 2022 г.)</w:t>
            </w:r>
            <w:hyperlink r:id="rId53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25 марта следующего года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1 п. 1 ст. 346.23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Индивидуальные предприниматели подают налоговую декларацию за год (в т. ч. за 2022 г.)</w:t>
            </w:r>
            <w:hyperlink r:id="rId54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25 апреля следующего года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2 п. 1 ст. 346.23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авансового платежа подается не позднее 25-го числа месяца, следующего за истекшим отчетным периодом (п. 9 ст. 58 НК РФ в ред. с 01.01.2023)</w:t>
            </w:r>
            <w:hyperlink r:id="rId55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B95C4C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Организации уплачивают налог за год (в т. ч. за 2022 г.)</w:t>
            </w:r>
            <w:hyperlink r:id="rId56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28 марта следующего года (п. 7 ст. 346.21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Индивидуальные предприниматели уплачивают налог за год (в т. ч. за 2022 г.)</w:t>
            </w:r>
            <w:hyperlink r:id="rId57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не позднее 28 апреля следующего года (п. 7 ст. 346.21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 xml:space="preserve">Авансовые платежи уплачиваются не позднее 28-го числа месяца, следующего за истекшим 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отчетным периодом (п. 7 ст. 346.21 НК РФ в ред. с 01.01.2023).</w:t>
            </w:r>
          </w:p>
        </w:tc>
      </w:tr>
      <w:tr w:rsidR="003557E4" w:rsidRPr="003557E4" w14:paraId="50DCC844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91F5E2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2" w:name="met8"/>
            <w:bookmarkEnd w:id="12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ЕСХН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92AEF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5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346.7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Отчетный период – полугодие (</w:t>
            </w:r>
            <w:hyperlink r:id="rId5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346.7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74F786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год (в т. ч. за 2022 г.)</w:t>
            </w:r>
            <w:hyperlink r:id="rId60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 марта следующего года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 1 п. 2 ст. 346.10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авансового платежа подается не позднее 25 июля (п. 9 ст. 58 НК РФ в ред. с 01.01.2023)</w:t>
            </w:r>
            <w:hyperlink r:id="rId61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ECBABB6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62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по не позднее 28 марта следующего года (п. 5 ст. 346.9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Авансовый платеж уплачивается по окончании отчетного периода не позднее 25 июля (п. 2 ст. 346.9 НК РФ в ред. с 01.01.2023).</w:t>
            </w:r>
          </w:p>
        </w:tc>
      </w:tr>
      <w:tr w:rsidR="003557E4" w:rsidRPr="003557E4" w14:paraId="2C2590D1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FBB5C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3" w:name="met9"/>
            <w:bookmarkEnd w:id="13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Транспортный налог для организаций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378EA9C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6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360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(если они установлены законами субъектов РФ) – первый, второй, третий кварталы календарного года (</w:t>
            </w:r>
            <w:hyperlink r:id="rId6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6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3 ст. 360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0CD2450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не представляется.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налога за год (в т. ч. за 2022 г.)</w:t>
            </w:r>
            <w:hyperlink r:id="rId66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подается не позднее 25 февраля следующего года (п. 9 ст. 58 НК РФ в ред. с 01.01.2023)</w:t>
            </w:r>
            <w:hyperlink r:id="rId67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авансового платежа подается не позднее 25-го числа месяца, следующего за истекшим кварталом (п. 9 ст. 58 НК РФ в ред. с 01.01.2023)</w:t>
            </w:r>
            <w:hyperlink r:id="rId68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8F6C90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69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не позднее 28 февраля следующего года (п. 1 ст. 363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Авансовые платежи уплачиваются не позднее 28-го числа месяца, следующего за истекшим кварталом (п. 1 ст. 363 НК РФ в ред. с 01.01.2023).</w:t>
            </w:r>
          </w:p>
        </w:tc>
      </w:tr>
      <w:tr w:rsidR="003557E4" w:rsidRPr="003557E4" w14:paraId="6CFA2B8A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316E3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4" w:name="met10"/>
            <w:bookmarkEnd w:id="14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B5D974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7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379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(если они установлены законами субъектов РФ) – 1-й квартал, полугодие, 9 месяцев календарного года; для организаций, исчисляющих налог исходя из кадастровой стоимости, – первый, второй и третий кварталы календарного года (</w:t>
            </w:r>
            <w:hyperlink r:id="rId7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7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3 ст. 379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0818F8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за год (в т. ч. за 2022 г.)</w:t>
            </w:r>
            <w:hyperlink r:id="rId73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не позднее 25 марта следующего года (п. 3 ст. 386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Если у налогоплательщика – российской организации в истекшем налоговом периоде имелись только объекты налогообложения, налоговая база по которым определяется как их кадастровая стоимость, налоговая декларация не представляется (п. 6 ст. 386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налога за год (в т. ч. за 2022 г.)</w:t>
            </w:r>
            <w:hyperlink r:id="rId74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подается не позднее 25 февраля следующего года (п. 9 ст. 58 НК РФ в ред. с 01.01.2023)</w:t>
            </w:r>
            <w:hyperlink r:id="rId75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авансового платежа подается не позднее 25-го числа месяца, следующего за истекшим кварталом (п. 9 ст. 58 НК РФ в ред. с 01.01.2023)</w:t>
            </w:r>
            <w:hyperlink r:id="rId76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56D11B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77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не позднее 28 февраля следующего года  (п. 1 ст. 383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Авансовые платежи уплачиваются не позднее 28-го числа месяца, следующего за истекшим кварталом (п. 1 ст. 383 НК РФ в ред. с 01.01.2023).</w:t>
            </w:r>
          </w:p>
        </w:tc>
      </w:tr>
      <w:tr w:rsidR="003557E4" w:rsidRPr="003557E4" w14:paraId="75E5DED6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465423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5" w:name="met11"/>
            <w:bookmarkEnd w:id="15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Земельный налог для организаций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BAB4121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Налоговый период – календарный год (</w:t>
            </w:r>
            <w:hyperlink r:id="rId7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393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(если они установлены местными или региональными органами) – первый, второй, третий кварталы календарного года (</w:t>
            </w:r>
            <w:hyperlink r:id="rId7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8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3 ст. 393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3EE6B7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не представляется.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налога за год (в т. ч. за 2022 г.)</w:t>
            </w:r>
            <w:hyperlink r:id="rId81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подается не позднее 25 февраля следующего года (п. 9 ст. 58 НК РФ в ред. с 01.01.2023)</w:t>
            </w:r>
            <w:hyperlink r:id="rId82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Уведомление об исчисленной сумме авансового платежа подается не позднее 25-го числа месяца, следующего за истекшим кварталом (п. 9 ст. 58 НК РФ в ред. с 01.01.2023)</w:t>
            </w:r>
            <w:hyperlink r:id="rId83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C9CFA2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 за год (в т. ч. за 2022 г.)</w:t>
            </w:r>
            <w:hyperlink r:id="rId84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уплачивается не позднее 28 февраля следующего года (п. 1 ст. 397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Авансовые платежи уплачиваются не позднее 28-го числа месяца, следующего за истекшим кварталом (п. 1 ст. 397 НК РФ в ред. с 01.01.2023).</w:t>
            </w:r>
          </w:p>
        </w:tc>
      </w:tr>
      <w:tr w:rsidR="003557E4" w:rsidRPr="003557E4" w14:paraId="7032E770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A2A1B2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6" w:name="met12"/>
            <w:bookmarkEnd w:id="16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Торговый сбор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021D726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Период обложения – квартал (</w:t>
            </w:r>
            <w:hyperlink r:id="rId8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414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478A1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Налоговая декларация не представляется.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C89AAE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Сбор уплачивается не позднее 25-го числа месяца, следующего за истекшим кварталом (п. 2 ст. 417 НК РФ в ред. с 01.01.2023).</w:t>
            </w:r>
          </w:p>
        </w:tc>
      </w:tr>
      <w:tr w:rsidR="003557E4" w:rsidRPr="003557E4" w14:paraId="3DC12EAE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BE5A0B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7" w:name="met13"/>
            <w:bookmarkEnd w:id="17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Страховые взносы на ОПС, ОМС и ОСС (на случай временной нетрудоспособности и в связи с материнством), уплачиваемые плательщиками, производящими выплаты в пользу физических лиц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35324A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Расчетный период – календарный год (</w:t>
            </w:r>
            <w:hyperlink r:id="rId8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423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первый квартал, полугодие, девять месяцев календарного года (</w:t>
            </w:r>
            <w:hyperlink r:id="rId8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423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7B31AD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Расчет по страховым взносам (РСВ) (в т. ч. за 2022 г.)</w:t>
            </w:r>
            <w:hyperlink r:id="rId88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представляется в ИФНС не позднее 25-го числа месяца, следующего за истекшим периодом (п. 7 ст. 431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Если плательщик должен заплатить страховые взносы в месяце, в котором у него нет обязанности представить РСВ, он подает в ИФНС уведомление об исчисленной сумме страховых взносов не позднее 25-го числа этого месяца (п. 9 ст. 58 НК РФ в ред. с 01.01.2023)</w:t>
            </w:r>
            <w:hyperlink r:id="rId89" w:anchor="sn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D18F4E7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Страховые взносы за истекший месяц (в т. ч. за 2022 г.)</w:t>
            </w:r>
            <w:hyperlink r:id="rId90" w:anchor="sn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*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уплачиваются в ИФНС не позднее 28-го числа следующего месяца (п. 3 ст. 431 НК РФ в ред. с 01.01.2023).</w:t>
            </w:r>
          </w:p>
        </w:tc>
      </w:tr>
      <w:tr w:rsidR="003557E4" w:rsidRPr="003557E4" w14:paraId="1DE413B9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28AC1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8" w:name="met14"/>
            <w:bookmarkEnd w:id="18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Персонифицированные сведения о физических лицах (персональные данные физлиц и сведения о суммах выплат в их пользу)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Приложение № 2 к приказу ФНС России от 29.09.2022 № ЕД-7-11/878@.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СЗВ-М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5FCBB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Период – календарный месяц (</w:t>
            </w:r>
            <w:hyperlink r:id="rId9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7 ст. 431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C1837D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Сведения представляются в ИФНС ежемесячно не позднее 25-го числа месяца, следующего за истекшим (п. 7 ст. 431 НК РФ 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За декабрь 2022 г. в СФР представляются сведения о застрахованных лицах по </w:t>
            </w:r>
            <w:hyperlink r:id="rId9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СЗВ-М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постановлением Правления ПФ РФ от 15.04.2021 № 103п, не позднее 16 января 2023 г. (</w:t>
            </w:r>
            <w:hyperlink r:id="rId9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237B6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57E4" w:rsidRPr="003557E4" w14:paraId="65C076BA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1D5573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19" w:name="met15"/>
            <w:bookmarkEnd w:id="19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страховом стаже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(в т. ч. о периодах работы (деятельности), которые включаются в стаж для досрочной пенсии или повышения фиксированной выплаты к пенсии)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Подраздел 1.2 "Сведения о страховом стаже" и подраздел 2 раздела 1 формы ЕФС-1.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СЗВ-СТАЖ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07F4C2C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 xml:space="preserve">Отчетный период – календарный год (п. 3 ст. 11 Федерального 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закона от 01.04.1996 № 27-ФЗ в ред. с 01.01.2023).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E99E52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Сведения за отчетный год представляются в СФР не позднее 25 января следующего года (п. 2 ст. 8, п. 3 ст. 11 Федерального закона от 01.04.1996 № 27-ФЗ 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br/>
              <w:t>За 2022 г. в СФР представляются сведения о страховом стаже по </w:t>
            </w:r>
            <w:hyperlink r:id="rId9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СЗВ-СТАЖ, утв. постановлением Правления ПФ РФ от 06.12.2018 № 507п, не позднее 1 марта 2023 г. (</w:t>
              </w:r>
            </w:hyperlink>
            <w:hyperlink r:id="rId9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0F84F8C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557E4" w:rsidRPr="003557E4" w14:paraId="4E02762D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397B9E1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0" w:name="met16"/>
            <w:bookmarkEnd w:id="20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трудовой деятельности работников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(о переводе работника на другую постоянную работу, подачи им заявления о продолжении ведения работодателем бумажной трудовой книжки либо о предоставлении ему сведений о трудовой деятельности в электронном виде)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Подраздел 1.1 раздела 1 формы ЕФС-1 "Сведения о трудовой (иной) деятельности".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СЗВ-ТД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C2AD5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календарный месяц (п. 5 ст. 11 Федерального закона от 01.04.1996 № 27-ФЗ в ред. с 01.01.2023).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80390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Сведения о трудовой деятельности представляются в СФР не позднее 25-го числа месяца, следующего за месяцем, в котором изданы приказ (распоряжение), документ (принято иное решение), которые подтверждают оформление перевода на другую постоянную работу, либо подано соответствующее заявление (п. 2.1 ст. 6, п. 2 ст. 8, п. 5 ст. 11 Федерального закона от 01.04.1996 № 27-ФЗ 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За декабрь 2022 г. указанные сведения о трудовой деятельности представляются в СФР по </w:t>
            </w:r>
            <w:hyperlink r:id="rId9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СЗВ-ТД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постановлением Правления ПФ РФ от 25.12.2019 № 730п, не позднее 16 января 2023 г. (</w:t>
            </w:r>
            <w:hyperlink r:id="rId9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B1855E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57E4" w:rsidRPr="003557E4" w14:paraId="54937882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F7C688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1" w:name="met17"/>
            <w:bookmarkEnd w:id="21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трудовой деятельности работников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(о приеме на работу и увольнении работника, приостановлении и возобновлении трудового договора)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Подраздел 1.1 раздела 1 формы ЕФС-1 "Сведения о трудовой (иной) деятельности".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СЗВ-ТД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2C3B8A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Отчетный период – рабочий день (п. 5 ст. 11 Федерального закона от 01.04.1996 № 27-ФЗ в ред. с 01.01.2023).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98F8076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Сведения о трудовой деятельности представляются в СФР не позднее рабочего дня, следующего за днем издания приказа (распоряжения), документа или принятия иного решения, которые подтверждают оформление (прекращение, приостановление, возобновление) трудовых отношений (п. 2.1 ст. 6, п. 2 ст. 8, п. 5 ст. 11 Федерального закона от 01.04.1996 № 27-ФЗ 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За 30 или 31 декабря 2022 г. указанные сведения о трудовой деятельности представляются в СФР по </w:t>
            </w:r>
            <w:hyperlink r:id="rId9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СЗВ-ТД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, утв. постановлением Правления 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ПФ РФ от 25.12.2019 № 730п, не позднее 9 января 2023 г. (</w:t>
            </w:r>
            <w:hyperlink r:id="rId9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14005B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3557E4" w:rsidRPr="003557E4" w14:paraId="483B8EA7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88306C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2" w:name="met18"/>
            <w:bookmarkEnd w:id="22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заключении (прекращении) договора гражданско-правового характера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(договора о выполнении работ, об оказании услуг, авторского заказа,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искусства)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Подраздел 1.1 раздела 1 формы ЕФС-1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"Сведения о трудовой (иной) деятельности".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СЗВ-ТД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5A76A7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рабочий день (п. 6 ст. 11 Федерального закона от 01.04.1996 № 27-ФЗ в ред. с 01.01.2023).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2AD1CB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Сведения о дате заключения (прекращения) и об иных реквизитах ГПД, на вознаграждения по которым начисляются страховые взносы, и о периодах выполнения работ (оказания услуг) по таким договорам представляются в СФР не позднее рабочего дня, следующего за днем заключения или прекращения с соответствующего договора (п. 2 ст. 8, п. 6 ст. 11 Федерального закона от 01.04.1996 № 27-ФЗ в ред. с 01.01.2023).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6339A7B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57E4" w:rsidRPr="003557E4" w14:paraId="3BDDFDA2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FDC73E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3" w:name="met19"/>
            <w:bookmarkEnd w:id="23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 xml:space="preserve">Подраздел 3 раздела 1 формы ЕФС-1 "Сведения 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о застрахованных лицах, за которых перечислены дополнительные страховые взносы на накопительную пенсию и уплачены взносы работодателя".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Аналог ДСВ-3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7568F6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Расчетный период – календарный год (</w:t>
            </w:r>
            <w:hyperlink r:id="rId10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ч. 1 ст. 9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30.04.2008 № 56-ФЗ, </w:t>
            </w:r>
            <w:hyperlink r:id="rId10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2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15.12.2001 № 167-ФЗ, </w:t>
            </w:r>
            <w:hyperlink r:id="rId10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423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первый квартал, полугодие, девять месяцев календарного года (</w:t>
            </w:r>
            <w:hyperlink r:id="rId10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 xml:space="preserve">ч. 1 </w:t>
              </w:r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lastRenderedPageBreak/>
                <w:t>ст. 9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30.04.2008 № 56-ФЗ, </w:t>
            </w:r>
            <w:hyperlink r:id="rId10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2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15.12.2001 № 167-ФЗ, </w:t>
            </w:r>
            <w:hyperlink r:id="rId10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423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EC918C6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lastRenderedPageBreak/>
              <w:t>Сведения о застрахованных лицах, за которых перечислялись дополнительные страховые взносы, представляются в СФР не позднее 25-го числа месяца, следующего за истекшим периодом (п. 2 ст. 8, п. 7 ст. 11 Федерального закона от 01.04.1996 № 27-ФЗ, ч. 4, 6 ст. 9 Федерального закона от 30.04.2008 № 56-ФЗ в ред. с 01.01.2023).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За 4-й квартал 2022 г. в СФР представляется Реестр застрахованных лиц по </w:t>
            </w:r>
            <w:hyperlink r:id="rId10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ДСВ-3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постановлением Правления ПФ РФ от 09.06.2016 № 482п, не позднее 20 января 2023 г. (</w:t>
            </w:r>
            <w:hyperlink r:id="rId10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3C8250B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Страховые взносы за истекший месяц уплачивается в СФР не позднее 28-го числа следующего месяца (</w:t>
            </w:r>
            <w:hyperlink r:id="rId10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ч. 1 ст. 9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30.04.2008 № 56-ФЗ, </w:t>
            </w:r>
            <w:hyperlink r:id="rId10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ст. 2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15.12.2001 № 167-ФЗ, п. 3 ст. 431 НК РФ в ред. с 01.01.2023).</w:t>
            </w:r>
          </w:p>
        </w:tc>
      </w:tr>
      <w:tr w:rsidR="003557E4" w:rsidRPr="003557E4" w14:paraId="36201D46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E57F58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4" w:name="met20"/>
            <w:bookmarkEnd w:id="24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Сведения о начисленных взносах на травматизм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Раздел 2 формы ЕФС-1</w:t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br/>
              <w:t>(Аналог 4-ФСС)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F735FC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Расчетный период – календарный год (</w:t>
            </w:r>
            <w:hyperlink r:id="rId11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22.1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24.07.1998 № 125-ФЗ).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Отчетные периоды – первый квартал, полугодие, девять месяцев календарного года, календарный год (</w:t>
            </w:r>
            <w:hyperlink r:id="rId11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22.1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24.07.1998 № 125-ФЗ).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82D914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Сведения о начисленных страховых взносах представляются в СФР не позднее 25-го числа месяца, следующего за отчетным периодом (</w:t>
            </w:r>
            <w:hyperlink r:id="rId11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24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24.07.1998 № 125-ФЗ).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За 2022 г. в СФР представляется расчет по </w:t>
            </w:r>
            <w:hyperlink r:id="rId11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форме 4-ФСС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приказом ФСС России от 14.03.2022 № 80 (</w:t>
            </w:r>
            <w:hyperlink r:id="rId11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15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14.07.2022 № 237-ФЗ):</w:t>
            </w:r>
          </w:p>
          <w:p w14:paraId="772A6D83" w14:textId="77777777" w:rsidR="003557E4" w:rsidRPr="003557E4" w:rsidRDefault="003557E4" w:rsidP="003557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на бумажном носителе – не позднее 20 января 2023 г.;</w:t>
            </w:r>
          </w:p>
          <w:p w14:paraId="31B820F1" w14:textId="77777777" w:rsidR="003557E4" w:rsidRPr="003557E4" w:rsidRDefault="003557E4" w:rsidP="003557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 электронном виде – не позднее 25 января 2023 г.</w:t>
            </w:r>
          </w:p>
          <w:p w14:paraId="7FD49C2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 о расходах на предупредительные меры по сокращению производственного травматизма и профзаболеваний работников (в т. ч. за 2022 г.) подается не позднее 15 декабря текущего года (</w:t>
            </w:r>
            <w:hyperlink r:id="rId11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17 Правил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приказом Минтруда России от 14.07.2021 № 467н).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Документы, подтверждающие основной вид экономической деятельности страхователя, подаются не позднее 15 апреля текущего года (</w:t>
            </w:r>
            <w:hyperlink r:id="rId11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3 Порядка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приказом Минздравсоцразвития России от 31.01.2006 № 55).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78A0B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Страховые взносы за истекший месяц уплачивается в СФР не позднее 15-го числа следующего месяца (</w:t>
            </w:r>
            <w:hyperlink r:id="rId11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4 ст. 22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24.07.1998 № 125-ФЗ).</w:t>
            </w:r>
          </w:p>
        </w:tc>
      </w:tr>
      <w:tr w:rsidR="003557E4" w:rsidRPr="003557E4" w14:paraId="302E18DA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0FCEB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5" w:name="met21"/>
            <w:bookmarkEnd w:id="25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Страховые взносы на ОПС и ОМС, вносимые предпринимателями за себя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E7AE700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Расчетный период – календарный год (</w:t>
            </w:r>
            <w:hyperlink r:id="rId11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423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 </w:t>
            </w:r>
            <w:hyperlink r:id="rId11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 ст. 432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BFCC9A3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Представление какой-либо отчетности не предусмотрено.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D0357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Взносы на ОПС и ОМС в совокупном фиксированном размере уплачиваются в ИФНС не позднее 31 декабря текущего года.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Взносы на ОПС с дохода, превышающего 300 000 рублей за год, перечисляются в налоговую инспекцию не позднее 1 июля года, следующего года (</w:t>
            </w:r>
            <w:hyperlink r:id="rId12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432 НК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</w:tr>
      <w:tr w:rsidR="003557E4" w:rsidRPr="003557E4" w14:paraId="3B9BA52F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37C3AC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6" w:name="met22"/>
            <w:bookmarkEnd w:id="26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Страховые взносы на ОСС лицами, добровольно вступившими в отношения по обязательному социальному страхованию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E817D1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5E6B539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Представление какой-либо отчетности не предусмотрено.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EC30EC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Взносы исходя из стоимости страхового года уплачиваются в СФР (до 31.12.2022 – в ФСС РФ) по частям либо единовременно, но не позднее 31 декабря текущего календарного года (</w:t>
            </w:r>
            <w:hyperlink r:id="rId12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4 Правил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постановлением Правительства РФ от 02.10.2009 № 790).</w:t>
            </w:r>
          </w:p>
        </w:tc>
      </w:tr>
      <w:tr w:rsidR="003557E4" w:rsidRPr="003557E4" w14:paraId="57F81F3D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5D1CD96F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7" w:name="met23"/>
            <w:bookmarkEnd w:id="27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6CE5D9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календарный год (</w:t>
            </w:r>
            <w:hyperlink r:id="rId122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2 ст. 16.4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10.01.2002 № 7-ФЗ).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5E9B477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Декларация о плате за негативное воздействие на окружающую среду за год представляется не позднее 10 марта следующего года (</w:t>
            </w:r>
            <w:hyperlink r:id="rId123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8 ст. 16.4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10.01.2002 № 7-ФЗ).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1BCF2B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Плата за негативное воздействие на окружающую среду за год вносится не позднее 1 марта следующего года (</w:t>
            </w:r>
            <w:hyperlink r:id="rId124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3 ст. 16.4 Федерального 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10.01.2002 № 7-ФЗ).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Квартальные авансовые платежи (кроме 4-го квартала) перечисляются не позднее 20-го числа месяца, следующего за истекшим кварталом.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br/>
              <w:t>Субъекты малого и среднего предпринимательства авансовые платежи не платят (</w:t>
            </w:r>
            <w:hyperlink r:id="rId125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 xml:space="preserve">п. 4 ст. 16.4 Федерального </w:t>
              </w:r>
              <w:proofErr w:type="spellStart"/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закона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10.01.2002 № 7-ФЗ).</w:t>
            </w:r>
          </w:p>
        </w:tc>
      </w:tr>
      <w:tr w:rsidR="003557E4" w:rsidRPr="003557E4" w14:paraId="508C09F4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64D3535B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8" w:name="met24"/>
            <w:bookmarkEnd w:id="28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Регулярные платежи за пользование недрами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A31AEF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квартал (</w:t>
            </w:r>
            <w:hyperlink r:id="rId126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4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и </w:t>
            </w:r>
            <w:hyperlink r:id="rId127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6 ст. 43 Закона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21.02.1992 № 2395-1).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F12ED1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Представление расчета не позднее последнего числа месяца, следующего за истекшим отчетным кварталом (</w:t>
            </w:r>
            <w:hyperlink r:id="rId128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 xml:space="preserve">п. 6 ст. 43 Закона </w:t>
              </w:r>
              <w:proofErr w:type="spellStart"/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</w:t>
            </w:r>
            <w:proofErr w:type="spellEnd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 xml:space="preserve"> 21.02.1992 № 2395-1).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41E424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Внесение 1/4 годового платежа не позднее последнего числа месяца, следующего за отчетным периодом (</w:t>
            </w:r>
            <w:hyperlink r:id="rId129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4 ст. 43 Закона РФ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от 21.02.1992 № 2395-1).</w:t>
            </w:r>
          </w:p>
        </w:tc>
      </w:tr>
      <w:tr w:rsidR="003557E4" w:rsidRPr="003557E4" w14:paraId="68E1F814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766B0FB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29" w:name="met25"/>
            <w:bookmarkEnd w:id="29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t>Единая упрощенная декларация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9A050C5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Отчетные периоды – 1-й квартал, полугодие, 9 месяцев, календарный год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"https://its.1c.ru/db/garant/content/10800200/hdoc/80204"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4 п. 2 ст. 80 НК РФ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6476944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Декларация представляется не позднее 20-го числа месяца, следующего за истекшим отчетным периодом (</w:t>
            </w:r>
            <w:proofErr w:type="spellStart"/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instrText xml:space="preserve"> HYPERLINK "https://its.1c.ru/db/garant/content/10800200/hdoc/80204" </w:instrTex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абз</w:t>
            </w:r>
            <w:proofErr w:type="spellEnd"/>
            <w:r w:rsidRPr="003557E4">
              <w:rPr>
                <w:rFonts w:ascii="Helvetica" w:eastAsia="Times New Roman" w:hAnsi="Helvetica" w:cs="Helvetica"/>
                <w:color w:val="16489B"/>
                <w:sz w:val="16"/>
                <w:szCs w:val="16"/>
                <w:lang w:eastAsia="ru-RU"/>
              </w:rPr>
              <w:t>. 4 п. 2 ст. 80 НК РФ</w:t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fldChar w:fldCharType="end"/>
            </w: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C9E050E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57E4" w:rsidRPr="003557E4" w14:paraId="2903F7BE" w14:textId="77777777" w:rsidTr="003557E4">
        <w:tc>
          <w:tcPr>
            <w:tcW w:w="2951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3FF6FE38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</w:pPr>
            <w:bookmarkStart w:id="30" w:name="met26"/>
            <w:bookmarkEnd w:id="30"/>
            <w:r w:rsidRPr="003557E4">
              <w:rPr>
                <w:rFonts w:ascii="Verdana" w:eastAsia="Times New Roman" w:hAnsi="Verdana" w:cs="Helvetica"/>
                <w:b/>
                <w:bCs/>
                <w:color w:val="464646"/>
                <w:sz w:val="16"/>
                <w:szCs w:val="16"/>
                <w:lang w:eastAsia="ru-RU"/>
              </w:rPr>
              <w:lastRenderedPageBreak/>
              <w:t>Декларирование производства, оборота и использования этилового спирта, алкогольной и спиртосодержащей продукции</w:t>
            </w:r>
          </w:p>
        </w:tc>
        <w:tc>
          <w:tcPr>
            <w:tcW w:w="300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18373DA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Отчетный период – квартал (</w:t>
            </w:r>
            <w:hyperlink r:id="rId130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13 Порядка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приложением № 1 к приказу Росалкогольрегулирования от 17.12.2020 № 396).</w:t>
            </w:r>
          </w:p>
        </w:tc>
        <w:tc>
          <w:tcPr>
            <w:tcW w:w="6237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002CF1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Декларация представляется ежеквартально не позднее 20-го числа месяца, следующего за отчетным кварталом (</w:t>
            </w:r>
            <w:hyperlink r:id="rId131" w:history="1">
              <w:r w:rsidRPr="003557E4">
                <w:rPr>
                  <w:rFonts w:ascii="Helvetica" w:eastAsia="Times New Roman" w:hAnsi="Helvetica" w:cs="Helvetica"/>
                  <w:color w:val="16489B"/>
                  <w:sz w:val="16"/>
                  <w:szCs w:val="16"/>
                  <w:lang w:eastAsia="ru-RU"/>
                </w:rPr>
                <w:t>п. 13 Порядка</w:t>
              </w:r>
            </w:hyperlink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, утв. приложением № 1 к приказу Росалкогольрегулирования от 17.12.2020 № 396).</w:t>
            </w:r>
          </w:p>
        </w:tc>
        <w:tc>
          <w:tcPr>
            <w:tcW w:w="2693" w:type="dxa"/>
            <w:tcBorders>
              <w:top w:val="single" w:sz="6" w:space="0" w:color="929292"/>
              <w:left w:val="single" w:sz="6" w:space="0" w:color="929292"/>
              <w:bottom w:val="single" w:sz="6" w:space="0" w:color="929292"/>
              <w:right w:val="single" w:sz="6" w:space="0" w:color="929292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40C8DC9D" w14:textId="77777777" w:rsidR="003557E4" w:rsidRPr="003557E4" w:rsidRDefault="003557E4" w:rsidP="003557E4">
            <w:pPr>
              <w:spacing w:after="0" w:line="240" w:lineRule="auto"/>
              <w:jc w:val="left"/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</w:pPr>
            <w:r w:rsidRPr="003557E4">
              <w:rPr>
                <w:rFonts w:ascii="Helvetica" w:eastAsia="Times New Roman" w:hAnsi="Helvetica" w:cs="Helvetic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1843ED32" w14:textId="77777777" w:rsidR="003557E4" w:rsidRPr="003557E4" w:rsidRDefault="003557E4" w:rsidP="003557E4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p w14:paraId="00EF6159" w14:textId="77777777" w:rsidR="003557E4" w:rsidRPr="003557E4" w:rsidRDefault="003557E4" w:rsidP="003557E4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31" w:name="sn1"/>
      <w:bookmarkEnd w:id="31"/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 Изменения, внесенные Федеральным законом </w:t>
      </w:r>
      <w:hyperlink r:id="rId132" w:history="1">
        <w:r w:rsidRPr="003557E4">
          <w:rPr>
            <w:rFonts w:ascii="Helvetica" w:eastAsia="Times New Roman" w:hAnsi="Helvetica" w:cs="Helvetica"/>
            <w:color w:val="16489B"/>
            <w:sz w:val="21"/>
            <w:szCs w:val="21"/>
            <w:lang w:eastAsia="ru-RU"/>
          </w:rPr>
          <w:t>от 14.07.2022 № 263-ФЗ</w:t>
        </w:r>
      </w:hyperlink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 сроки представления налоговых деклараций (расчетов) и уплаты (перечисления) налогов, авансовых платежей по налогам, сборов, страховых взносов, применяются с 01.01.2023 (</w:t>
      </w:r>
      <w:hyperlink r:id="rId133" w:history="1">
        <w:r w:rsidRPr="003557E4">
          <w:rPr>
            <w:rFonts w:ascii="Helvetica" w:eastAsia="Times New Roman" w:hAnsi="Helvetica" w:cs="Helvetica"/>
            <w:color w:val="16489B"/>
            <w:sz w:val="21"/>
            <w:szCs w:val="21"/>
            <w:lang w:eastAsia="ru-RU"/>
          </w:rPr>
          <w:t>п. 2 ст. 5 Закона</w:t>
        </w:r>
      </w:hyperlink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263-ФЗ). Следовательно, представить отчетность (осуществить платеж) по налогу (сбору, взносу) за 2022 г., за 4-й квартал или декабрь 2022 г. необходимо в новые сроки, установленные Законом № 263-ФЗ.</w:t>
      </w:r>
    </w:p>
    <w:p w14:paraId="7A764010" w14:textId="77777777" w:rsidR="003557E4" w:rsidRPr="003557E4" w:rsidRDefault="003557E4" w:rsidP="003557E4">
      <w:pPr>
        <w:spacing w:after="150" w:line="240" w:lineRule="auto"/>
        <w:jc w:val="lef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32" w:name="sn2"/>
      <w:bookmarkEnd w:id="32"/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** В течение 2023 г. уведомление об исчисленных суммах налогов (авансовых платежей по налогам, сборов, страховых взносов) можно подавать в налоговую инспекцию в виде распоряжения на перевод денежных средств в бюджетную систему РФ (при условии, что ранее указанное уведомление в ИФНС не представлялось). Важно, чтобы на основании этого распоряжения инспекция могла однозначно определить принадлежность денежных средств к источнику доходов бюджетов бюджетной системы РФ, срок уплаты и иные реквизиты, необходимые для определения соответствующей обязанности (</w:t>
      </w:r>
      <w:hyperlink r:id="rId134" w:history="1">
        <w:r w:rsidRPr="003557E4">
          <w:rPr>
            <w:rFonts w:ascii="Helvetica" w:eastAsia="Times New Roman" w:hAnsi="Helvetica" w:cs="Helvetica"/>
            <w:color w:val="16489B"/>
            <w:sz w:val="21"/>
            <w:szCs w:val="21"/>
            <w:lang w:eastAsia="ru-RU"/>
          </w:rPr>
          <w:t>ч. 12-16 ст. 4 Федерального закона</w:t>
        </w:r>
      </w:hyperlink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от 14.07.2022 № 263-ФЗ). Полагаем, речь здесь идет о представлении в ИФНС платежного поручения, которое составлено в соответствии с приказом Минфина России </w:t>
      </w:r>
      <w:hyperlink r:id="rId135" w:history="1">
        <w:r w:rsidRPr="003557E4">
          <w:rPr>
            <w:rFonts w:ascii="Helvetica" w:eastAsia="Times New Roman" w:hAnsi="Helvetica" w:cs="Helvetica"/>
            <w:color w:val="16489B"/>
            <w:sz w:val="21"/>
            <w:szCs w:val="21"/>
            <w:lang w:eastAsia="ru-RU"/>
          </w:rPr>
          <w:t>от 12.11.2013 № 107н</w:t>
        </w:r>
      </w:hyperlink>
      <w:r w:rsidRPr="003557E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14:paraId="778F09E8" w14:textId="77777777" w:rsidR="00B80CD1" w:rsidRDefault="00B80CD1"/>
    <w:sectPr w:rsidR="00B80CD1" w:rsidSect="00355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734"/>
    <w:multiLevelType w:val="multilevel"/>
    <w:tmpl w:val="B120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39DC"/>
    <w:multiLevelType w:val="multilevel"/>
    <w:tmpl w:val="E79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5696A"/>
    <w:multiLevelType w:val="multilevel"/>
    <w:tmpl w:val="AEC2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14289"/>
    <w:multiLevelType w:val="multilevel"/>
    <w:tmpl w:val="6A3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72FB6"/>
    <w:multiLevelType w:val="multilevel"/>
    <w:tmpl w:val="1A0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42559"/>
    <w:multiLevelType w:val="multilevel"/>
    <w:tmpl w:val="F058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145CB"/>
    <w:multiLevelType w:val="multilevel"/>
    <w:tmpl w:val="607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9E"/>
    <w:rsid w:val="003557E4"/>
    <w:rsid w:val="007B429E"/>
    <w:rsid w:val="00B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FFE7"/>
  <w15:chartTrackingRefBased/>
  <w15:docId w15:val="{268937EF-3784-4D20-9BFA-17A57AA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7E4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3557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7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57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57E4"/>
    <w:rPr>
      <w:color w:val="800080"/>
      <w:u w:val="single"/>
    </w:rPr>
  </w:style>
  <w:style w:type="paragraph" w:customStyle="1" w:styleId="footnote">
    <w:name w:val="footnote"/>
    <w:basedOn w:val="a"/>
    <w:rsid w:val="003557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ts.1c.ru/db/garant/content/12012505/hdoc/2204" TargetMode="External"/><Relationship Id="rId21" Type="http://schemas.openxmlformats.org/officeDocument/2006/relationships/hyperlink" Target="https://its.1c.ru/docs/repdate/" TargetMode="External"/><Relationship Id="rId42" Type="http://schemas.openxmlformats.org/officeDocument/2006/relationships/hyperlink" Target="https://its.1c.ru/db/garant/content/10800200/hdoc/2276" TargetMode="External"/><Relationship Id="rId63" Type="http://schemas.openxmlformats.org/officeDocument/2006/relationships/hyperlink" Target="https://its.1c.ru/db/garant/content/10800200/hdoc/36001" TargetMode="External"/><Relationship Id="rId84" Type="http://schemas.openxmlformats.org/officeDocument/2006/relationships/hyperlink" Target="https://its.1c.ru/docs/repdate/" TargetMode="External"/><Relationship Id="rId16" Type="http://schemas.openxmlformats.org/officeDocument/2006/relationships/hyperlink" Target="https://its.1c.ru/docs/repdate/" TargetMode="External"/><Relationship Id="rId107" Type="http://schemas.openxmlformats.org/officeDocument/2006/relationships/hyperlink" Target="https://its.1c.ru/db/garant/content/404893423/hdoc/151" TargetMode="External"/><Relationship Id="rId11" Type="http://schemas.openxmlformats.org/officeDocument/2006/relationships/hyperlink" Target="https://its.1c.ru/db/garant/content/10800200/hdoc/2852" TargetMode="External"/><Relationship Id="rId32" Type="http://schemas.openxmlformats.org/officeDocument/2006/relationships/hyperlink" Target="https://its.1c.ru/db/garant/content/70575106/hdoc/19" TargetMode="External"/><Relationship Id="rId37" Type="http://schemas.openxmlformats.org/officeDocument/2006/relationships/hyperlink" Target="https://its.1c.ru/docs/repdate/" TargetMode="External"/><Relationship Id="rId53" Type="http://schemas.openxmlformats.org/officeDocument/2006/relationships/hyperlink" Target="https://its.1c.ru/docs/repdate/" TargetMode="External"/><Relationship Id="rId58" Type="http://schemas.openxmlformats.org/officeDocument/2006/relationships/hyperlink" Target="https://its.1c.ru/db/garant/content/10800200/hdoc/346701" TargetMode="External"/><Relationship Id="rId74" Type="http://schemas.openxmlformats.org/officeDocument/2006/relationships/hyperlink" Target="https://its.1c.ru/docs/repdate/" TargetMode="External"/><Relationship Id="rId79" Type="http://schemas.openxmlformats.org/officeDocument/2006/relationships/hyperlink" Target="https://its.1c.ru/db/garant/content/10800200/hdoc/39302" TargetMode="External"/><Relationship Id="rId102" Type="http://schemas.openxmlformats.org/officeDocument/2006/relationships/hyperlink" Target="https://its.1c.ru/db/garant/content/10800200/hdoc/4231" TargetMode="External"/><Relationship Id="rId123" Type="http://schemas.openxmlformats.org/officeDocument/2006/relationships/hyperlink" Target="https://its.1c.ru/db/garant/content/12025350/hdoc/1648" TargetMode="External"/><Relationship Id="rId128" Type="http://schemas.openxmlformats.org/officeDocument/2006/relationships/hyperlink" Target="https://its.1c.ru/db/garant/content/10004313/hdoc/4306" TargetMode="External"/><Relationship Id="rId5" Type="http://schemas.openxmlformats.org/officeDocument/2006/relationships/hyperlink" Target="https://its.1c.ru/db/garant/content/70003036/hdoc/1501" TargetMode="External"/><Relationship Id="rId90" Type="http://schemas.openxmlformats.org/officeDocument/2006/relationships/hyperlink" Target="https://its.1c.ru/docs/repdate/" TargetMode="External"/><Relationship Id="rId95" Type="http://schemas.openxmlformats.org/officeDocument/2006/relationships/hyperlink" Target="https://its.1c.ru/db/garant/content/404893423/hdoc/151" TargetMode="External"/><Relationship Id="rId22" Type="http://schemas.openxmlformats.org/officeDocument/2006/relationships/hyperlink" Target="https://its.1c.ru/docs/repdate/" TargetMode="External"/><Relationship Id="rId27" Type="http://schemas.openxmlformats.org/officeDocument/2006/relationships/hyperlink" Target="https://its.1c.ru/db/garant/content/10800200/hdoc/1735" TargetMode="External"/><Relationship Id="rId43" Type="http://schemas.openxmlformats.org/officeDocument/2006/relationships/hyperlink" Target="https://its.1c.ru/db/garant/content/10800200/hdoc/2277" TargetMode="External"/><Relationship Id="rId48" Type="http://schemas.openxmlformats.org/officeDocument/2006/relationships/hyperlink" Target="https://its.1c.ru/db/garant/content/10800200/hdoc/3410" TargetMode="External"/><Relationship Id="rId64" Type="http://schemas.openxmlformats.org/officeDocument/2006/relationships/hyperlink" Target="https://its.1c.ru/db/garant/content/10800200/hdoc/36002" TargetMode="External"/><Relationship Id="rId69" Type="http://schemas.openxmlformats.org/officeDocument/2006/relationships/hyperlink" Target="https://its.1c.ru/docs/repdate/" TargetMode="External"/><Relationship Id="rId113" Type="http://schemas.openxmlformats.org/officeDocument/2006/relationships/hyperlink" Target="https://its.1c.ru/db/garant/content/404670123/hdoc/1000" TargetMode="External"/><Relationship Id="rId118" Type="http://schemas.openxmlformats.org/officeDocument/2006/relationships/hyperlink" Target="https://its.1c.ru/db/garant/content/10800200/hdoc/4231" TargetMode="External"/><Relationship Id="rId134" Type="http://schemas.openxmlformats.org/officeDocument/2006/relationships/hyperlink" Target="https://its.1c.ru/db/garant/content/404893543/hdoc/412" TargetMode="External"/><Relationship Id="rId80" Type="http://schemas.openxmlformats.org/officeDocument/2006/relationships/hyperlink" Target="https://its.1c.ru/db/garant/content/10800200/hdoc/39303" TargetMode="External"/><Relationship Id="rId85" Type="http://schemas.openxmlformats.org/officeDocument/2006/relationships/hyperlink" Target="https://its.1c.ru/db/garant/content/10800200/hdoc/4140" TargetMode="External"/><Relationship Id="rId12" Type="http://schemas.openxmlformats.org/officeDocument/2006/relationships/hyperlink" Target="https://its.1c.ru/docs/repdate/" TargetMode="External"/><Relationship Id="rId17" Type="http://schemas.openxmlformats.org/officeDocument/2006/relationships/hyperlink" Target="https://its.1c.ru/docs/repdate/" TargetMode="External"/><Relationship Id="rId33" Type="http://schemas.openxmlformats.org/officeDocument/2006/relationships/hyperlink" Target="https://its.1c.ru/docs/repdate/" TargetMode="External"/><Relationship Id="rId38" Type="http://schemas.openxmlformats.org/officeDocument/2006/relationships/hyperlink" Target="https://its.1c.ru/db/garant/content/10800200/hdoc/2266" TargetMode="External"/><Relationship Id="rId59" Type="http://schemas.openxmlformats.org/officeDocument/2006/relationships/hyperlink" Target="https://its.1c.ru/db/garant/content/10800200/hdoc/346702" TargetMode="External"/><Relationship Id="rId103" Type="http://schemas.openxmlformats.org/officeDocument/2006/relationships/hyperlink" Target="https://its.1c.ru/db/garant/content/12060189/hdoc/91" TargetMode="External"/><Relationship Id="rId108" Type="http://schemas.openxmlformats.org/officeDocument/2006/relationships/hyperlink" Target="https://its.1c.ru/db/garant/content/12060189/hdoc/91" TargetMode="External"/><Relationship Id="rId124" Type="http://schemas.openxmlformats.org/officeDocument/2006/relationships/hyperlink" Target="https://its.1c.ru/db/garant/content/12025350/hdoc/1643" TargetMode="External"/><Relationship Id="rId129" Type="http://schemas.openxmlformats.org/officeDocument/2006/relationships/hyperlink" Target="https://its.1c.ru/db/garant/content/10004313/hdoc/48" TargetMode="External"/><Relationship Id="rId54" Type="http://schemas.openxmlformats.org/officeDocument/2006/relationships/hyperlink" Target="https://its.1c.ru/docs/repdate/" TargetMode="External"/><Relationship Id="rId70" Type="http://schemas.openxmlformats.org/officeDocument/2006/relationships/hyperlink" Target="https://its.1c.ru/db/garant/content/10800200/hdoc/3791" TargetMode="External"/><Relationship Id="rId75" Type="http://schemas.openxmlformats.org/officeDocument/2006/relationships/hyperlink" Target="https://its.1c.ru/docs/repdate/" TargetMode="External"/><Relationship Id="rId91" Type="http://schemas.openxmlformats.org/officeDocument/2006/relationships/hyperlink" Target="https://its.1c.ru/db/garant/content/10800200/hdoc/43107" TargetMode="External"/><Relationship Id="rId96" Type="http://schemas.openxmlformats.org/officeDocument/2006/relationships/hyperlink" Target="https://its.1c.ru/db/garant/content/73352773/hdoc/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70003036/hdoc/1803" TargetMode="External"/><Relationship Id="rId23" Type="http://schemas.openxmlformats.org/officeDocument/2006/relationships/hyperlink" Target="https://its.1c.ru/docs/repdate/" TargetMode="External"/><Relationship Id="rId28" Type="http://schemas.openxmlformats.org/officeDocument/2006/relationships/hyperlink" Target="https://its.1c.ru/docs/repdate/" TargetMode="External"/><Relationship Id="rId49" Type="http://schemas.openxmlformats.org/officeDocument/2006/relationships/hyperlink" Target="https://its.1c.ru/docs/repdate/" TargetMode="External"/><Relationship Id="rId114" Type="http://schemas.openxmlformats.org/officeDocument/2006/relationships/hyperlink" Target="https://its.1c.ru/db/garant/content/404893423/hdoc/152" TargetMode="External"/><Relationship Id="rId119" Type="http://schemas.openxmlformats.org/officeDocument/2006/relationships/hyperlink" Target="https://its.1c.ru/db/garant/content/10800200/hdoc/43201" TargetMode="External"/><Relationship Id="rId44" Type="http://schemas.openxmlformats.org/officeDocument/2006/relationships/hyperlink" Target="https://its.1c.ru/db/garant/content/10800200/hdoc/2278" TargetMode="External"/><Relationship Id="rId60" Type="http://schemas.openxmlformats.org/officeDocument/2006/relationships/hyperlink" Target="https://its.1c.ru/docs/repdate/" TargetMode="External"/><Relationship Id="rId65" Type="http://schemas.openxmlformats.org/officeDocument/2006/relationships/hyperlink" Target="https://its.1c.ru/db/garant/content/10800200/hdoc/36003" TargetMode="External"/><Relationship Id="rId81" Type="http://schemas.openxmlformats.org/officeDocument/2006/relationships/hyperlink" Target="https://its.1c.ru/docs/repdate/" TargetMode="External"/><Relationship Id="rId86" Type="http://schemas.openxmlformats.org/officeDocument/2006/relationships/hyperlink" Target="https://its.1c.ru/db/garant/content/10800200/hdoc/4231" TargetMode="External"/><Relationship Id="rId130" Type="http://schemas.openxmlformats.org/officeDocument/2006/relationships/hyperlink" Target="https://its.1c.ru/db/garant/content/400052032/hdoc/1013" TargetMode="External"/><Relationship Id="rId135" Type="http://schemas.openxmlformats.org/officeDocument/2006/relationships/hyperlink" Target="https://its.1c.ru/db/garant/content/70423096/hdoc" TargetMode="External"/><Relationship Id="rId13" Type="http://schemas.openxmlformats.org/officeDocument/2006/relationships/hyperlink" Target="https://its.1c.ru/docs/repdate/" TargetMode="External"/><Relationship Id="rId18" Type="http://schemas.openxmlformats.org/officeDocument/2006/relationships/hyperlink" Target="https://its.1c.ru/docs/repdate/" TargetMode="External"/><Relationship Id="rId39" Type="http://schemas.openxmlformats.org/officeDocument/2006/relationships/hyperlink" Target="https://its.1c.ru/db/garant/content/10800200/hdoc/216" TargetMode="External"/><Relationship Id="rId109" Type="http://schemas.openxmlformats.org/officeDocument/2006/relationships/hyperlink" Target="https://its.1c.ru/db/garant/content/12025143/hdoc/2" TargetMode="External"/><Relationship Id="rId34" Type="http://schemas.openxmlformats.org/officeDocument/2006/relationships/hyperlink" Target="https://its.1c.ru/db/garant/content/10800200/hdoc/23002" TargetMode="External"/><Relationship Id="rId50" Type="http://schemas.openxmlformats.org/officeDocument/2006/relationships/hyperlink" Target="https://its.1c.ru/docs/repdate/" TargetMode="External"/><Relationship Id="rId55" Type="http://schemas.openxmlformats.org/officeDocument/2006/relationships/hyperlink" Target="https://its.1c.ru/docs/repdate/" TargetMode="External"/><Relationship Id="rId76" Type="http://schemas.openxmlformats.org/officeDocument/2006/relationships/hyperlink" Target="https://its.1c.ru/docs/repdate/" TargetMode="External"/><Relationship Id="rId97" Type="http://schemas.openxmlformats.org/officeDocument/2006/relationships/hyperlink" Target="https://its.1c.ru/db/garant/content/404893423/hdoc/151" TargetMode="External"/><Relationship Id="rId104" Type="http://schemas.openxmlformats.org/officeDocument/2006/relationships/hyperlink" Target="https://its.1c.ru/db/garant/content/12025143/hdoc/2" TargetMode="External"/><Relationship Id="rId120" Type="http://schemas.openxmlformats.org/officeDocument/2006/relationships/hyperlink" Target="https://its.1c.ru/db/garant/content/10800200/hdoc/43202" TargetMode="External"/><Relationship Id="rId125" Type="http://schemas.openxmlformats.org/officeDocument/2006/relationships/hyperlink" Target="https://its.1c.ru/db/garant/content/12025350/hdoc/1644" TargetMode="External"/><Relationship Id="rId7" Type="http://schemas.openxmlformats.org/officeDocument/2006/relationships/hyperlink" Target="https://its.1c.ru/db/garant/content/70003036/hdoc/1805" TargetMode="External"/><Relationship Id="rId71" Type="http://schemas.openxmlformats.org/officeDocument/2006/relationships/hyperlink" Target="https://its.1c.ru/db/garant/content/10800200/hdoc/3792" TargetMode="External"/><Relationship Id="rId92" Type="http://schemas.openxmlformats.org/officeDocument/2006/relationships/hyperlink" Target="https://its.1c.ru/db/garant/content/400680254/hdoc/10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s.1c.ru/db/garant/content/10800200/hdoc/1700315" TargetMode="External"/><Relationship Id="rId24" Type="http://schemas.openxmlformats.org/officeDocument/2006/relationships/hyperlink" Target="https://its.1c.ru/db/garant/content/10800200/hdoc/163" TargetMode="External"/><Relationship Id="rId40" Type="http://schemas.openxmlformats.org/officeDocument/2006/relationships/hyperlink" Target="https://its.1c.ru/db/garant/content/71979874/hdoc/1000" TargetMode="External"/><Relationship Id="rId45" Type="http://schemas.openxmlformats.org/officeDocument/2006/relationships/hyperlink" Target="https://its.1c.ru/db/garant/content/10800200/hdoc/333011" TargetMode="External"/><Relationship Id="rId66" Type="http://schemas.openxmlformats.org/officeDocument/2006/relationships/hyperlink" Target="https://its.1c.ru/docs/repdate/" TargetMode="External"/><Relationship Id="rId87" Type="http://schemas.openxmlformats.org/officeDocument/2006/relationships/hyperlink" Target="https://its.1c.ru/db/garant/content/10800200/hdoc/4232" TargetMode="External"/><Relationship Id="rId110" Type="http://schemas.openxmlformats.org/officeDocument/2006/relationships/hyperlink" Target="https://its.1c.ru/db/garant/content/12012505/hdoc/22101" TargetMode="External"/><Relationship Id="rId115" Type="http://schemas.openxmlformats.org/officeDocument/2006/relationships/hyperlink" Target="https://its.1c.ru/db/garant/content/402672606/hdoc/1017" TargetMode="External"/><Relationship Id="rId131" Type="http://schemas.openxmlformats.org/officeDocument/2006/relationships/hyperlink" Target="https://its.1c.ru/db/garant/content/400052032/hdoc/1013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its.1c.ru/docs/repdate/" TargetMode="External"/><Relationship Id="rId82" Type="http://schemas.openxmlformats.org/officeDocument/2006/relationships/hyperlink" Target="https://its.1c.ru/docs/repdate/" TargetMode="External"/><Relationship Id="rId19" Type="http://schemas.openxmlformats.org/officeDocument/2006/relationships/hyperlink" Target="https://its.1c.ru/db/garant/content/10800200/hdoc/2851" TargetMode="External"/><Relationship Id="rId14" Type="http://schemas.openxmlformats.org/officeDocument/2006/relationships/hyperlink" Target="https://its.1c.ru/docs/repdate/" TargetMode="External"/><Relationship Id="rId30" Type="http://schemas.openxmlformats.org/officeDocument/2006/relationships/hyperlink" Target="https://its.1c.ru/docs/repdate/" TargetMode="External"/><Relationship Id="rId35" Type="http://schemas.openxmlformats.org/officeDocument/2006/relationships/hyperlink" Target="https://its.1c.ru/db/garant/content/10800200/hdoc/2265" TargetMode="External"/><Relationship Id="rId56" Type="http://schemas.openxmlformats.org/officeDocument/2006/relationships/hyperlink" Target="https://its.1c.ru/docs/repdate/" TargetMode="External"/><Relationship Id="rId77" Type="http://schemas.openxmlformats.org/officeDocument/2006/relationships/hyperlink" Target="https://its.1c.ru/docs/repdate/" TargetMode="External"/><Relationship Id="rId100" Type="http://schemas.openxmlformats.org/officeDocument/2006/relationships/hyperlink" Target="https://its.1c.ru/db/garant/content/12060189/hdoc/91" TargetMode="External"/><Relationship Id="rId105" Type="http://schemas.openxmlformats.org/officeDocument/2006/relationships/hyperlink" Target="https://its.1c.ru/db/garant/content/10800200/hdoc/4232" TargetMode="External"/><Relationship Id="rId126" Type="http://schemas.openxmlformats.org/officeDocument/2006/relationships/hyperlink" Target="https://its.1c.ru/db/garant/content/10004313/hdoc/48" TargetMode="External"/><Relationship Id="rId8" Type="http://schemas.openxmlformats.org/officeDocument/2006/relationships/hyperlink" Target="https://its.1c.ru/db/garant/content/70003036/hdoc/1807" TargetMode="External"/><Relationship Id="rId51" Type="http://schemas.openxmlformats.org/officeDocument/2006/relationships/hyperlink" Target="https://its.1c.ru/db/garant/content/10800200/hdoc/100491" TargetMode="External"/><Relationship Id="rId72" Type="http://schemas.openxmlformats.org/officeDocument/2006/relationships/hyperlink" Target="https://its.1c.ru/db/garant/content/10800200/hdoc/3793" TargetMode="External"/><Relationship Id="rId93" Type="http://schemas.openxmlformats.org/officeDocument/2006/relationships/hyperlink" Target="https://its.1c.ru/db/garant/content/404893423/hdoc/151" TargetMode="External"/><Relationship Id="rId98" Type="http://schemas.openxmlformats.org/officeDocument/2006/relationships/hyperlink" Target="https://its.1c.ru/db/garant/content/73352773/hdoc/1000" TargetMode="External"/><Relationship Id="rId121" Type="http://schemas.openxmlformats.org/officeDocument/2006/relationships/hyperlink" Target="https://its.1c.ru/db/garant/content/12070103/hdoc/100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its.1c.ru/db/garant/content/10800200/hdoc/1745" TargetMode="External"/><Relationship Id="rId46" Type="http://schemas.openxmlformats.org/officeDocument/2006/relationships/hyperlink" Target="https://its.1c.ru/docs/repdate/" TargetMode="External"/><Relationship Id="rId67" Type="http://schemas.openxmlformats.org/officeDocument/2006/relationships/hyperlink" Target="https://its.1c.ru/docs/repdate/" TargetMode="External"/><Relationship Id="rId116" Type="http://schemas.openxmlformats.org/officeDocument/2006/relationships/hyperlink" Target="https://its.1c.ru/db/garant/content/12045145/hdoc/1003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its.1c.ru/db/garant/content/10800200/hdoc/2852" TargetMode="External"/><Relationship Id="rId41" Type="http://schemas.openxmlformats.org/officeDocument/2006/relationships/hyperlink" Target="https://its.1c.ru/docs/repdate/" TargetMode="External"/><Relationship Id="rId62" Type="http://schemas.openxmlformats.org/officeDocument/2006/relationships/hyperlink" Target="https://its.1c.ru/docs/repdate/" TargetMode="External"/><Relationship Id="rId83" Type="http://schemas.openxmlformats.org/officeDocument/2006/relationships/hyperlink" Target="https://its.1c.ru/docs/repdate/" TargetMode="External"/><Relationship Id="rId88" Type="http://schemas.openxmlformats.org/officeDocument/2006/relationships/hyperlink" Target="https://its.1c.ru/docs/repdate/" TargetMode="External"/><Relationship Id="rId111" Type="http://schemas.openxmlformats.org/officeDocument/2006/relationships/hyperlink" Target="https://its.1c.ru/db/garant/content/12012505/hdoc/22102" TargetMode="External"/><Relationship Id="rId132" Type="http://schemas.openxmlformats.org/officeDocument/2006/relationships/hyperlink" Target="https://its.1c.ru/db/garant/content/404893543/hdoc" TargetMode="External"/><Relationship Id="rId15" Type="http://schemas.openxmlformats.org/officeDocument/2006/relationships/hyperlink" Target="https://its.1c.ru/db/garant/content/10800200/hdoc/2851" TargetMode="External"/><Relationship Id="rId36" Type="http://schemas.openxmlformats.org/officeDocument/2006/relationships/hyperlink" Target="https://its.1c.ru/db/garant/content/74741007/hdoc" TargetMode="External"/><Relationship Id="rId57" Type="http://schemas.openxmlformats.org/officeDocument/2006/relationships/hyperlink" Target="https://its.1c.ru/docs/repdate/" TargetMode="External"/><Relationship Id="rId106" Type="http://schemas.openxmlformats.org/officeDocument/2006/relationships/hyperlink" Target="https://its.1c.ru/db/garant/content/71376998/hdoc/1000" TargetMode="External"/><Relationship Id="rId127" Type="http://schemas.openxmlformats.org/officeDocument/2006/relationships/hyperlink" Target="https://its.1c.ru/db/garant/content/10004313/hdoc/4306" TargetMode="External"/><Relationship Id="rId10" Type="http://schemas.openxmlformats.org/officeDocument/2006/relationships/hyperlink" Target="https://its.1c.ru/db/garant/content/10800200/hdoc/2851" TargetMode="External"/><Relationship Id="rId31" Type="http://schemas.openxmlformats.org/officeDocument/2006/relationships/hyperlink" Target="https://its.1c.ru/db/garant/content/70575106/hdoc/20" TargetMode="External"/><Relationship Id="rId52" Type="http://schemas.openxmlformats.org/officeDocument/2006/relationships/hyperlink" Target="https://its.1c.ru/db/garant/content/10800200/hdoc/100492" TargetMode="External"/><Relationship Id="rId73" Type="http://schemas.openxmlformats.org/officeDocument/2006/relationships/hyperlink" Target="https://its.1c.ru/docs/repdate/" TargetMode="External"/><Relationship Id="rId78" Type="http://schemas.openxmlformats.org/officeDocument/2006/relationships/hyperlink" Target="https://its.1c.ru/db/garant/content/10800200/hdoc/39301" TargetMode="External"/><Relationship Id="rId94" Type="http://schemas.openxmlformats.org/officeDocument/2006/relationships/hyperlink" Target="https://its.1c.ru/db/garant/content/10006192/hdoc/82" TargetMode="External"/><Relationship Id="rId99" Type="http://schemas.openxmlformats.org/officeDocument/2006/relationships/hyperlink" Target="https://its.1c.ru/db/garant/content/404893423/hdoc/151" TargetMode="External"/><Relationship Id="rId101" Type="http://schemas.openxmlformats.org/officeDocument/2006/relationships/hyperlink" Target="https://its.1c.ru/db/garant/content/12025143/hdoc/2" TargetMode="External"/><Relationship Id="rId122" Type="http://schemas.openxmlformats.org/officeDocument/2006/relationships/hyperlink" Target="https://its.1c.ru/db/garant/content/12025350/hdoc/1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70003036/hdoc/1805" TargetMode="External"/><Relationship Id="rId26" Type="http://schemas.openxmlformats.org/officeDocument/2006/relationships/hyperlink" Target="https://its.1c.ru/docs/repdate/" TargetMode="External"/><Relationship Id="rId47" Type="http://schemas.openxmlformats.org/officeDocument/2006/relationships/hyperlink" Target="https://its.1c.ru/docs/repdate/" TargetMode="External"/><Relationship Id="rId68" Type="http://schemas.openxmlformats.org/officeDocument/2006/relationships/hyperlink" Target="https://its.1c.ru/docs/repdate/" TargetMode="External"/><Relationship Id="rId89" Type="http://schemas.openxmlformats.org/officeDocument/2006/relationships/hyperlink" Target="https://its.1c.ru/docs/repdate/" TargetMode="External"/><Relationship Id="rId112" Type="http://schemas.openxmlformats.org/officeDocument/2006/relationships/hyperlink" Target="https://its.1c.ru/db/garant/content/12012505/hdoc/240" TargetMode="External"/><Relationship Id="rId133" Type="http://schemas.openxmlformats.org/officeDocument/2006/relationships/hyperlink" Target="https://its.1c.ru/db/garant/content/404893543/hdoc/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5469</Words>
  <Characters>31177</Characters>
  <Application>Microsoft Office Word</Application>
  <DocSecurity>0</DocSecurity>
  <Lines>259</Lines>
  <Paragraphs>73</Paragraphs>
  <ScaleCrop>false</ScaleCrop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2022-12-23T07:26:00Z</dcterms:created>
  <dcterms:modified xsi:type="dcterms:W3CDTF">2022-12-23T07:29:00Z</dcterms:modified>
</cp:coreProperties>
</file>